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24" w:rsidRDefault="00E1581D" w:rsidP="00ED782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1.65pt;margin-top:24.9pt;width:0;height:80.25pt;z-index:251661312" o:connectortype="straight"/>
        </w:pict>
      </w:r>
      <w:r>
        <w:rPr>
          <w:rFonts w:ascii="Comic Sans MS" w:hAnsi="Comic Sans MS"/>
          <w:b/>
          <w:noProof/>
          <w:u w:val="single"/>
          <w:lang w:eastAsia="fr-FR"/>
        </w:rPr>
        <w:pict>
          <v:rect id="_x0000_s1026" style="position:absolute;left:0;text-align:left;margin-left:-4.35pt;margin-top:24.9pt;width:527.25pt;height:80.25pt;z-index:251658240" filled="f"/>
        </w:pict>
      </w:r>
    </w:p>
    <w:p w:rsidR="00ED7828" w:rsidRDefault="00E1581D" w:rsidP="00ED782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27" type="#_x0000_t32" style="position:absolute;margin-left:-4.35pt;margin-top:24.25pt;width:527.25pt;height:0;z-index:251659264" o:connectortype="straight"/>
        </w:pict>
      </w:r>
      <w:r w:rsidR="004A5CB7">
        <w:rPr>
          <w:rFonts w:ascii="Comic Sans MS" w:hAnsi="Comic Sans MS"/>
        </w:rPr>
        <w:t xml:space="preserve">      </w:t>
      </w:r>
      <w:r w:rsidR="00ED7828">
        <w:rPr>
          <w:rFonts w:ascii="Comic Sans MS" w:hAnsi="Comic Sans MS"/>
        </w:rPr>
        <w:t xml:space="preserve"> </w:t>
      </w:r>
      <w:r w:rsidR="004A5CB7">
        <w:rPr>
          <w:rFonts w:ascii="Comic Sans MS" w:hAnsi="Comic Sans MS"/>
        </w:rPr>
        <w:t xml:space="preserve">GROUPE 3                                                                 </w:t>
      </w:r>
      <w:r w:rsidR="00ED7828">
        <w:rPr>
          <w:rFonts w:ascii="Comic Sans MS" w:hAnsi="Comic Sans MS"/>
        </w:rPr>
        <w:t>Champ ou filière : ELEEC</w:t>
      </w:r>
    </w:p>
    <w:p w:rsidR="00ED7828" w:rsidRDefault="00E1581D" w:rsidP="00ED7828">
      <w:pPr>
        <w:rPr>
          <w:rFonts w:ascii="Comic Sans MS" w:hAnsi="Comic Sans MS"/>
          <w:b/>
        </w:rPr>
      </w:pPr>
      <w:r w:rsidRPr="00E1581D">
        <w:rPr>
          <w:rFonts w:ascii="Comic Sans MS" w:hAnsi="Comic Sans MS"/>
          <w:noProof/>
          <w:lang w:eastAsia="fr-FR"/>
        </w:rPr>
        <w:pict>
          <v:shape id="_x0000_s1028" type="#_x0000_t32" style="position:absolute;margin-left:-4.35pt;margin-top:22.15pt;width:527.25pt;height:0;z-index:251660288" o:connectortype="straight"/>
        </w:pict>
      </w:r>
      <w:r w:rsidR="00ED7828">
        <w:rPr>
          <w:rFonts w:ascii="Comic Sans MS" w:hAnsi="Comic Sans MS"/>
        </w:rPr>
        <w:t xml:space="preserve">Thème : Barrière de parking                                                 </w:t>
      </w:r>
      <w:r w:rsidR="00ED7828">
        <w:rPr>
          <w:rFonts w:ascii="Comic Sans MS" w:hAnsi="Comic Sans MS"/>
          <w:b/>
        </w:rPr>
        <w:t>TD</w:t>
      </w:r>
    </w:p>
    <w:p w:rsidR="00ED7828" w:rsidRDefault="00ED7828" w:rsidP="00ED7828">
      <w:pPr>
        <w:rPr>
          <w:rFonts w:ascii="Comic Sans MS" w:hAnsi="Comic Sans MS"/>
        </w:rPr>
      </w:pPr>
      <w:r>
        <w:rPr>
          <w:rFonts w:ascii="Comic Sans MS" w:hAnsi="Comic Sans MS"/>
        </w:rPr>
        <w:t>Classe : 1 ELEEC                                                            Durée : 1h à 1h30</w:t>
      </w:r>
    </w:p>
    <w:p w:rsidR="00ED7828" w:rsidRPr="00F63724" w:rsidRDefault="00102715" w:rsidP="00ED7828">
      <w:pPr>
        <w:rPr>
          <w:rFonts w:ascii="Comic Sans MS" w:hAnsi="Comic Sans MS"/>
          <w:b/>
        </w:rPr>
      </w:pPr>
      <w:r w:rsidRPr="00F63724">
        <w:rPr>
          <w:rFonts w:ascii="Comic Sans MS" w:hAnsi="Comic Sans MS"/>
          <w:b/>
          <w:u w:val="single"/>
        </w:rPr>
        <w:t>PRÉSE</w:t>
      </w:r>
      <w:r w:rsidR="00F231F4" w:rsidRPr="00F63724">
        <w:rPr>
          <w:rFonts w:ascii="Comic Sans MS" w:hAnsi="Comic Sans MS"/>
          <w:b/>
          <w:u w:val="single"/>
        </w:rPr>
        <w:t>NTATION (REFLEXION PÉDAGOGIQUE)</w:t>
      </w:r>
      <w:r w:rsidR="00F231F4" w:rsidRPr="00F63724">
        <w:rPr>
          <w:rFonts w:ascii="Comic Sans MS" w:hAnsi="Comic Sans MS"/>
          <w:b/>
        </w:rPr>
        <w:t xml:space="preserve">                         </w:t>
      </w:r>
    </w:p>
    <w:p w:rsidR="00862922" w:rsidRDefault="00F231F4" w:rsidP="00B67995">
      <w:pPr>
        <w:spacing w:after="0" w:line="240" w:lineRule="auto"/>
        <w:rPr>
          <w:rFonts w:ascii="Comic Sans MS" w:hAnsi="Comic Sans MS"/>
        </w:rPr>
      </w:pPr>
      <w:r w:rsidRPr="00317581">
        <w:rPr>
          <w:rFonts w:ascii="Comic Sans MS" w:hAnsi="Comic Sans MS"/>
          <w:noProof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28575</wp:posOffset>
            </wp:positionV>
            <wp:extent cx="1714500" cy="1285875"/>
            <wp:effectExtent l="19050" t="0" r="0" b="0"/>
            <wp:wrapNone/>
            <wp:docPr id="6" name="Image 6" descr="P33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3300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2715" w:rsidRPr="00317581">
        <w:rPr>
          <w:rFonts w:ascii="Comic Sans MS" w:hAnsi="Comic Sans MS"/>
          <w:u w:val="single"/>
        </w:rPr>
        <w:t>Mise en situation</w:t>
      </w:r>
      <w:r w:rsidR="00102715">
        <w:rPr>
          <w:rFonts w:ascii="Comic Sans MS" w:hAnsi="Comic Sans MS"/>
        </w:rPr>
        <w:t> :</w:t>
      </w:r>
      <w:r w:rsidR="00242040">
        <w:rPr>
          <w:rFonts w:ascii="Comic Sans MS" w:hAnsi="Comic Sans MS"/>
        </w:rPr>
        <w:t xml:space="preserve"> </w:t>
      </w:r>
      <w:r w:rsidR="00242040" w:rsidRPr="001F704D">
        <w:rPr>
          <w:rFonts w:ascii="Comic Sans MS" w:hAnsi="Comic Sans MS"/>
          <w:b/>
        </w:rPr>
        <w:t>b</w:t>
      </w:r>
      <w:r w:rsidR="00102715" w:rsidRPr="001F704D">
        <w:rPr>
          <w:rFonts w:ascii="Comic Sans MS" w:hAnsi="Comic Sans MS"/>
          <w:b/>
        </w:rPr>
        <w:t>arrière de parking en panne.</w:t>
      </w:r>
      <w:r>
        <w:rPr>
          <w:rFonts w:ascii="Comic Sans MS" w:hAnsi="Comic Sans MS"/>
        </w:rPr>
        <w:t xml:space="preserve">       </w:t>
      </w:r>
    </w:p>
    <w:p w:rsidR="00102715" w:rsidRDefault="00F231F4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</w:p>
    <w:p w:rsidR="00102715" w:rsidRDefault="00102715" w:rsidP="00B67995">
      <w:pPr>
        <w:spacing w:after="0" w:line="240" w:lineRule="auto"/>
        <w:rPr>
          <w:rFonts w:ascii="Comic Sans MS" w:hAnsi="Comic Sans MS"/>
        </w:rPr>
      </w:pPr>
      <w:r w:rsidRPr="00317581">
        <w:rPr>
          <w:rFonts w:ascii="Comic Sans MS" w:hAnsi="Comic Sans MS"/>
          <w:u w:val="single"/>
        </w:rPr>
        <w:t>Centre d’intérêt</w:t>
      </w:r>
      <w:r>
        <w:rPr>
          <w:rFonts w:ascii="Comic Sans MS" w:hAnsi="Comic Sans MS"/>
        </w:rPr>
        <w:t> : transmission des mouvements</w:t>
      </w:r>
    </w:p>
    <w:p w:rsidR="00862922" w:rsidRPr="00102715" w:rsidRDefault="00862922" w:rsidP="00B67995">
      <w:pPr>
        <w:spacing w:after="0" w:line="240" w:lineRule="auto"/>
        <w:rPr>
          <w:rFonts w:ascii="Comic Sans MS" w:hAnsi="Comic Sans MS"/>
        </w:rPr>
      </w:pPr>
    </w:p>
    <w:p w:rsidR="00ED7828" w:rsidRDefault="009767AF" w:rsidP="00B67995">
      <w:pPr>
        <w:spacing w:after="0" w:line="240" w:lineRule="auto"/>
        <w:rPr>
          <w:rFonts w:ascii="Comic Sans MS" w:hAnsi="Comic Sans MS"/>
        </w:rPr>
      </w:pPr>
      <w:r w:rsidRPr="00317581">
        <w:rPr>
          <w:rFonts w:ascii="Comic Sans MS" w:hAnsi="Comic Sans MS"/>
          <w:u w:val="single"/>
        </w:rPr>
        <w:t>Dossier technique (contenu)</w:t>
      </w:r>
      <w:r>
        <w:rPr>
          <w:rFonts w:ascii="Comic Sans MS" w:hAnsi="Comic Sans MS"/>
        </w:rPr>
        <w:t> : dossier pré</w:t>
      </w:r>
      <w:r w:rsidR="00714227">
        <w:rPr>
          <w:rFonts w:ascii="Comic Sans MS" w:hAnsi="Comic Sans MS"/>
        </w:rPr>
        <w:t xml:space="preserve">sentation de la barrière, </w:t>
      </w:r>
      <w:proofErr w:type="gramStart"/>
      <w:r w:rsidR="00714227">
        <w:rPr>
          <w:rFonts w:ascii="Comic Sans MS" w:hAnsi="Comic Sans MS"/>
        </w:rPr>
        <w:t>mise en</w:t>
      </w:r>
      <w:proofErr w:type="gramEnd"/>
    </w:p>
    <w:p w:rsidR="009767AF" w:rsidRDefault="00714227" w:rsidP="00B67995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plan</w:t>
      </w:r>
      <w:proofErr w:type="gramEnd"/>
      <w:r>
        <w:rPr>
          <w:rFonts w:ascii="Comic Sans MS" w:hAnsi="Comic Sans MS"/>
        </w:rPr>
        <w:t xml:space="preserve"> </w:t>
      </w:r>
      <w:r w:rsidR="009767AF">
        <w:rPr>
          <w:rFonts w:ascii="Comic Sans MS" w:hAnsi="Comic Sans MS"/>
        </w:rPr>
        <w:t>des sous-ensembles, nomenclature, vues éclatées, notices….</w:t>
      </w:r>
    </w:p>
    <w:p w:rsidR="00862922" w:rsidRDefault="00862922" w:rsidP="00B67995">
      <w:pPr>
        <w:spacing w:after="0" w:line="240" w:lineRule="auto"/>
        <w:rPr>
          <w:rFonts w:ascii="Comic Sans MS" w:hAnsi="Comic Sans MS"/>
        </w:rPr>
      </w:pPr>
    </w:p>
    <w:p w:rsidR="00EF4CDC" w:rsidRDefault="00EF4CDC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Ressource</w:t>
      </w:r>
      <w:r>
        <w:rPr>
          <w:rFonts w:ascii="Comic Sans MS" w:hAnsi="Comic Sans MS"/>
        </w:rPr>
        <w:t>:</w:t>
      </w:r>
    </w:p>
    <w:p w:rsidR="00EF4CDC" w:rsidRDefault="00EF4CDC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Documents : extraits de normes, GDI…</w:t>
      </w:r>
    </w:p>
    <w:p w:rsidR="00EF4CDC" w:rsidRDefault="00EF4CDC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260D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Logiciels : </w:t>
      </w:r>
      <w:proofErr w:type="spellStart"/>
      <w:r>
        <w:rPr>
          <w:rFonts w:ascii="Comic Sans MS" w:hAnsi="Comic Sans MS"/>
        </w:rPr>
        <w:t>Solidworks</w:t>
      </w:r>
      <w:proofErr w:type="spellEnd"/>
    </w:p>
    <w:p w:rsidR="00EF4CDC" w:rsidRDefault="00EF4CDC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260D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Vidéos exploitables : système d’embiellage de la barrière de parking</w:t>
      </w:r>
    </w:p>
    <w:p w:rsidR="00862922" w:rsidRDefault="00862922" w:rsidP="00B67995">
      <w:pPr>
        <w:spacing w:after="0" w:line="240" w:lineRule="auto"/>
        <w:rPr>
          <w:rFonts w:ascii="Comic Sans MS" w:hAnsi="Comic Sans MS"/>
        </w:rPr>
      </w:pPr>
    </w:p>
    <w:p w:rsidR="00F63724" w:rsidRDefault="00827A9F" w:rsidP="00B6799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u w:val="single"/>
        </w:rPr>
        <w:t>Problématique :</w:t>
      </w:r>
      <w:r w:rsidR="00F63724">
        <w:rPr>
          <w:rFonts w:ascii="Comic Sans MS" w:hAnsi="Comic Sans MS"/>
        </w:rPr>
        <w:t xml:space="preserve"> </w:t>
      </w:r>
      <w:r w:rsidR="00A952A5">
        <w:rPr>
          <w:rFonts w:ascii="Comic Sans MS" w:hAnsi="Comic Sans MS"/>
          <w:b/>
        </w:rPr>
        <w:t xml:space="preserve">pour quelle raison </w:t>
      </w:r>
      <w:r w:rsidR="00F63724">
        <w:rPr>
          <w:rFonts w:ascii="Comic Sans MS" w:hAnsi="Comic Sans MS"/>
          <w:b/>
        </w:rPr>
        <w:t>la lice ne se soulève</w:t>
      </w:r>
      <w:r w:rsidR="00A952A5">
        <w:rPr>
          <w:rFonts w:ascii="Comic Sans MS" w:hAnsi="Comic Sans MS"/>
          <w:b/>
        </w:rPr>
        <w:t xml:space="preserve"> pas ?</w:t>
      </w:r>
    </w:p>
    <w:p w:rsidR="00862922" w:rsidRDefault="00862922" w:rsidP="00B67995">
      <w:pPr>
        <w:spacing w:after="0" w:line="240" w:lineRule="auto"/>
        <w:rPr>
          <w:rFonts w:ascii="Comic Sans MS" w:hAnsi="Comic Sans MS"/>
          <w:b/>
        </w:rPr>
      </w:pPr>
    </w:p>
    <w:p w:rsidR="00B67995" w:rsidRDefault="00242040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Objectifs :</w:t>
      </w:r>
      <w:r w:rsidR="00714227">
        <w:rPr>
          <w:rFonts w:ascii="Comic Sans MS" w:hAnsi="Comic Sans MS"/>
        </w:rPr>
        <w:t xml:space="preserve"> identifier avec la norme, les liaisons entre solides dans un schéma cinématique et en déduire les mouvements.</w:t>
      </w:r>
    </w:p>
    <w:p w:rsidR="00714227" w:rsidRDefault="00714227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Décrire une solution cons</w:t>
      </w:r>
      <w:r w:rsidR="00505C26">
        <w:rPr>
          <w:rFonts w:ascii="Comic Sans MS" w:hAnsi="Comic Sans MS"/>
        </w:rPr>
        <w:t>t</w:t>
      </w:r>
      <w:r>
        <w:rPr>
          <w:rFonts w:ascii="Comic Sans MS" w:hAnsi="Comic Sans MS"/>
        </w:rPr>
        <w:t>ructive soit à partir d’une mise en plan</w:t>
      </w:r>
      <w:r w:rsidR="00505C26">
        <w:rPr>
          <w:rFonts w:ascii="Comic Sans MS" w:hAnsi="Comic Sans MS"/>
        </w:rPr>
        <w:t>, d’une représentation volumique ou du produit réel.</w:t>
      </w:r>
    </w:p>
    <w:p w:rsidR="00862922" w:rsidRDefault="00862922" w:rsidP="00B67995">
      <w:pPr>
        <w:spacing w:after="0" w:line="240" w:lineRule="auto"/>
        <w:rPr>
          <w:rFonts w:ascii="Comic Sans MS" w:hAnsi="Comic Sans MS"/>
        </w:rPr>
      </w:pPr>
    </w:p>
    <w:p w:rsidR="00802E85" w:rsidRDefault="00802E85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Pré-requis :</w:t>
      </w:r>
      <w:r>
        <w:rPr>
          <w:rFonts w:ascii="Comic Sans MS" w:hAnsi="Comic Sans MS"/>
        </w:rPr>
        <w:t xml:space="preserve"> lecture d’une mise en plan et de la représentation d’une pièce.</w:t>
      </w:r>
    </w:p>
    <w:p w:rsidR="00802E85" w:rsidRDefault="00802E85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Utiliser les fonctionnalités de base du modeleur volumique </w:t>
      </w:r>
      <w:proofErr w:type="spellStart"/>
      <w:r>
        <w:rPr>
          <w:rFonts w:ascii="Comic Sans MS" w:hAnsi="Comic Sans MS"/>
        </w:rPr>
        <w:t>Solidworks</w:t>
      </w:r>
      <w:proofErr w:type="spellEnd"/>
      <w:r>
        <w:rPr>
          <w:rFonts w:ascii="Comic Sans MS" w:hAnsi="Comic Sans MS"/>
        </w:rPr>
        <w:t>.</w:t>
      </w:r>
    </w:p>
    <w:p w:rsidR="00862922" w:rsidRDefault="00862922" w:rsidP="00B67995">
      <w:pPr>
        <w:spacing w:after="0" w:line="240" w:lineRule="auto"/>
        <w:rPr>
          <w:rFonts w:ascii="Comic Sans MS" w:hAnsi="Comic Sans MS"/>
        </w:rPr>
      </w:pPr>
    </w:p>
    <w:p w:rsidR="00252397" w:rsidRPr="00252397" w:rsidRDefault="00252397" w:rsidP="00B6799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Compétences :</w:t>
      </w:r>
      <w:r>
        <w:rPr>
          <w:rFonts w:ascii="Comic Sans MS" w:hAnsi="Comic Sans MS"/>
        </w:rPr>
        <w:t xml:space="preserve"> </w:t>
      </w:r>
      <w:r w:rsidRPr="002C3144">
        <w:rPr>
          <w:rFonts w:ascii="Arial" w:eastAsia="Calibri" w:hAnsi="Arial" w:cs="Arial"/>
          <w:b/>
        </w:rPr>
        <w:t>C1.1 :</w:t>
      </w:r>
      <w:r w:rsidRPr="00E665CA">
        <w:rPr>
          <w:rFonts w:ascii="Arial" w:eastAsia="Calibri" w:hAnsi="Arial" w:cs="Arial"/>
        </w:rPr>
        <w:t xml:space="preserve"> </w:t>
      </w:r>
      <w:r w:rsidRPr="00E665CA">
        <w:rPr>
          <w:rFonts w:ascii="Arial" w:eastAsia="Calibri" w:hAnsi="Arial" w:cs="Arial"/>
          <w:b/>
        </w:rPr>
        <w:t>Décoder les schémas</w:t>
      </w:r>
      <w:r w:rsidRPr="00E665CA">
        <w:rPr>
          <w:rFonts w:ascii="Arial" w:eastAsia="Calibri" w:hAnsi="Arial" w:cs="Arial"/>
        </w:rPr>
        <w:t>, plans et descriptifs concernant l’opération.</w:t>
      </w:r>
    </w:p>
    <w:p w:rsidR="00EF4CDC" w:rsidRDefault="00AF00CD" w:rsidP="00AF00CD">
      <w:pPr>
        <w:spacing w:after="0" w:line="240" w:lineRule="auto"/>
        <w:rPr>
          <w:rFonts w:ascii="Arial" w:eastAsia="Calibri" w:hAnsi="Arial" w:cs="Arial"/>
        </w:rPr>
      </w:pPr>
      <w:r>
        <w:rPr>
          <w:rFonts w:ascii="Comic Sans MS" w:hAnsi="Comic Sans MS"/>
        </w:rPr>
        <w:t xml:space="preserve">                       </w:t>
      </w:r>
      <w:r w:rsidRPr="002C3144">
        <w:rPr>
          <w:rFonts w:ascii="Arial" w:eastAsia="Calibri" w:hAnsi="Arial" w:cs="Arial"/>
          <w:b/>
        </w:rPr>
        <w:t>C1.2 :</w:t>
      </w:r>
      <w:r w:rsidRPr="00E665CA">
        <w:rPr>
          <w:rFonts w:ascii="Arial" w:eastAsia="Calibri" w:hAnsi="Arial" w:cs="Arial"/>
        </w:rPr>
        <w:t xml:space="preserve"> </w:t>
      </w:r>
      <w:r w:rsidRPr="00E665CA">
        <w:rPr>
          <w:rFonts w:ascii="Arial" w:eastAsia="Calibri" w:hAnsi="Arial" w:cs="Arial"/>
          <w:b/>
        </w:rPr>
        <w:t>Exploiter les consignes</w:t>
      </w:r>
      <w:r w:rsidRPr="00E665CA">
        <w:rPr>
          <w:rFonts w:ascii="Arial" w:eastAsia="Calibri" w:hAnsi="Arial" w:cs="Arial"/>
        </w:rPr>
        <w:t xml:space="preserve"> verbales ou écrites des tâches proposées.</w:t>
      </w:r>
    </w:p>
    <w:p w:rsidR="00862922" w:rsidRDefault="00862922" w:rsidP="00AF00CD">
      <w:pPr>
        <w:spacing w:after="0" w:line="240" w:lineRule="auto"/>
        <w:rPr>
          <w:rFonts w:ascii="Arial" w:eastAsia="Calibri" w:hAnsi="Arial" w:cs="Arial"/>
        </w:rPr>
      </w:pPr>
    </w:p>
    <w:p w:rsidR="00EF4CDC" w:rsidRDefault="002C3144" w:rsidP="002C3144">
      <w:pPr>
        <w:spacing w:after="0" w:line="240" w:lineRule="auto"/>
        <w:rPr>
          <w:rFonts w:ascii="Arial" w:hAnsi="Arial"/>
        </w:rPr>
      </w:pPr>
      <w:r>
        <w:rPr>
          <w:rFonts w:ascii="Arial" w:eastAsia="Calibri" w:hAnsi="Arial" w:cs="Arial"/>
          <w:u w:val="single"/>
        </w:rPr>
        <w:t>Savoirs associés :</w:t>
      </w:r>
      <w:r>
        <w:rPr>
          <w:rFonts w:ascii="Arial" w:eastAsia="Calibri" w:hAnsi="Arial" w:cs="Arial"/>
        </w:rPr>
        <w:t xml:space="preserve"> </w:t>
      </w:r>
      <w:bookmarkStart w:id="0" w:name="_Toc34743659"/>
      <w:r w:rsidRPr="002C3144">
        <w:rPr>
          <w:rFonts w:ascii="Arial" w:hAnsi="Arial"/>
          <w:b/>
        </w:rPr>
        <w:t xml:space="preserve">S4.6 : Représentation </w:t>
      </w:r>
      <w:r w:rsidRPr="002C3144">
        <w:rPr>
          <w:rFonts w:ascii="Arial" w:hAnsi="Arial"/>
        </w:rPr>
        <w:t>des ouvrages et des systèmes</w:t>
      </w:r>
      <w:bookmarkEnd w:id="0"/>
      <w:r>
        <w:rPr>
          <w:rFonts w:ascii="Arial" w:hAnsi="Arial"/>
        </w:rPr>
        <w:t>.</w:t>
      </w:r>
    </w:p>
    <w:p w:rsidR="00CE0422" w:rsidRDefault="00CE0422" w:rsidP="002C3144">
      <w:pPr>
        <w:spacing w:after="0" w:line="240" w:lineRule="auto"/>
        <w:rPr>
          <w:rFonts w:ascii="Arial" w:hAnsi="Arial"/>
        </w:rPr>
      </w:pPr>
    </w:p>
    <w:p w:rsidR="00AB1273" w:rsidRDefault="00CE0422" w:rsidP="00CE042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STRUCTURE DU TP/TD (DOSSIER DE TRAVAIL ÉLÈVE)</w:t>
      </w:r>
      <w:r w:rsidRPr="00F63724">
        <w:rPr>
          <w:rFonts w:ascii="Comic Sans MS" w:hAnsi="Comic Sans MS"/>
          <w:b/>
        </w:rPr>
        <w:t xml:space="preserve"> </w:t>
      </w:r>
    </w:p>
    <w:p w:rsidR="00CE0422" w:rsidRPr="00F63724" w:rsidRDefault="00AB1273" w:rsidP="00CE04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Étape 1 : </w:t>
      </w:r>
      <w:r>
        <w:rPr>
          <w:rFonts w:ascii="Comic Sans MS" w:hAnsi="Comic Sans MS"/>
        </w:rPr>
        <w:t>(analyse et lecture)</w:t>
      </w:r>
      <w:r>
        <w:rPr>
          <w:rFonts w:ascii="Comic Sans MS" w:hAnsi="Comic Sans MS"/>
          <w:b/>
        </w:rPr>
        <w:t>.</w:t>
      </w:r>
      <w:r w:rsidRPr="00F6372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Analyse des documents techniques, repérage des pièces constituant les sous-ensembles cinématiquement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équivalent. </w:t>
      </w:r>
    </w:p>
    <w:p w:rsidR="00AB1273" w:rsidRDefault="00AB1273" w:rsidP="002C31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Étape 2 :</w:t>
      </w:r>
      <w:r>
        <w:rPr>
          <w:rFonts w:ascii="Comic Sans MS" w:hAnsi="Comic Sans MS"/>
        </w:rPr>
        <w:t xml:space="preserve"> (écriture). Compléter </w:t>
      </w:r>
      <w:r w:rsidR="006A151F">
        <w:rPr>
          <w:rFonts w:ascii="Comic Sans MS" w:hAnsi="Comic Sans MS"/>
        </w:rPr>
        <w:t>la chaine de transmission des mouvements.</w:t>
      </w:r>
    </w:p>
    <w:p w:rsidR="00AB1273" w:rsidRDefault="00AB1273" w:rsidP="002C3144">
      <w:pPr>
        <w:spacing w:after="0" w:line="240" w:lineRule="auto"/>
        <w:rPr>
          <w:rFonts w:ascii="Comic Sans MS" w:hAnsi="Comic Sans MS"/>
        </w:rPr>
      </w:pPr>
    </w:p>
    <w:p w:rsidR="00CE0422" w:rsidRDefault="00AB1273" w:rsidP="002C314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Étape 3 : </w:t>
      </w:r>
      <w:r>
        <w:rPr>
          <w:rFonts w:ascii="Comic Sans MS" w:hAnsi="Comic Sans MS"/>
        </w:rPr>
        <w:t>(lecture). Identifier l’élément défectueux à l’origine du dysfonctionnement constaté sur la barrière de parking.</w:t>
      </w:r>
    </w:p>
    <w:p w:rsidR="006A151F" w:rsidRDefault="006A151F" w:rsidP="002C3144">
      <w:pPr>
        <w:spacing w:after="0" w:line="240" w:lineRule="auto"/>
        <w:rPr>
          <w:rFonts w:ascii="Comic Sans MS" w:hAnsi="Comic Sans MS"/>
        </w:rPr>
      </w:pPr>
    </w:p>
    <w:p w:rsidR="006A151F" w:rsidRPr="00877748" w:rsidRDefault="006A151F" w:rsidP="002C3144">
      <w:pPr>
        <w:spacing w:after="0" w:line="24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</w:rPr>
        <w:t>Étape 4 :</w:t>
      </w:r>
      <w:r>
        <w:rPr>
          <w:rFonts w:ascii="Comic Sans MS" w:hAnsi="Comic Sans MS"/>
        </w:rPr>
        <w:t xml:space="preserve"> (lecture et écriture). Décrire la solution constructive à partir d’une mise en plan, d’un modèle numérique ou et du produit réel.</w:t>
      </w:r>
      <w:r w:rsidR="00877748">
        <w:rPr>
          <w:rFonts w:ascii="Comic Sans MS" w:hAnsi="Comic Sans MS"/>
        </w:rPr>
        <w:t xml:space="preserve"> </w:t>
      </w:r>
      <w:r w:rsidR="00877748">
        <w:rPr>
          <w:rFonts w:ascii="Comic Sans MS" w:hAnsi="Comic Sans MS"/>
          <w:color w:val="FF0000"/>
        </w:rPr>
        <w:t>(NON RÉALISÉ</w:t>
      </w:r>
      <w:r w:rsidR="004A5CB7">
        <w:rPr>
          <w:rFonts w:ascii="Comic Sans MS" w:hAnsi="Comic Sans MS"/>
          <w:color w:val="FF0000"/>
        </w:rPr>
        <w:t>E</w:t>
      </w:r>
      <w:r w:rsidR="00877748">
        <w:rPr>
          <w:rFonts w:ascii="Comic Sans MS" w:hAnsi="Comic Sans MS"/>
          <w:color w:val="FF0000"/>
        </w:rPr>
        <w:t>).</w:t>
      </w:r>
    </w:p>
    <w:sectPr w:rsidR="006A151F" w:rsidRPr="00877748" w:rsidSect="00ED78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828"/>
    <w:rsid w:val="00102715"/>
    <w:rsid w:val="001F704D"/>
    <w:rsid w:val="00226F8A"/>
    <w:rsid w:val="00242040"/>
    <w:rsid w:val="00252397"/>
    <w:rsid w:val="00260D80"/>
    <w:rsid w:val="002C3144"/>
    <w:rsid w:val="00317581"/>
    <w:rsid w:val="00374E21"/>
    <w:rsid w:val="004A5CB7"/>
    <w:rsid w:val="00505C26"/>
    <w:rsid w:val="00571216"/>
    <w:rsid w:val="006A151F"/>
    <w:rsid w:val="00714227"/>
    <w:rsid w:val="00802E85"/>
    <w:rsid w:val="00827A9F"/>
    <w:rsid w:val="00862922"/>
    <w:rsid w:val="00877748"/>
    <w:rsid w:val="009767AF"/>
    <w:rsid w:val="00993142"/>
    <w:rsid w:val="00A952A5"/>
    <w:rsid w:val="00AA0541"/>
    <w:rsid w:val="00AB1273"/>
    <w:rsid w:val="00AF00CD"/>
    <w:rsid w:val="00B67995"/>
    <w:rsid w:val="00C869D3"/>
    <w:rsid w:val="00CE0422"/>
    <w:rsid w:val="00D4064F"/>
    <w:rsid w:val="00E1581D"/>
    <w:rsid w:val="00E24E6D"/>
    <w:rsid w:val="00ED7828"/>
    <w:rsid w:val="00EF4CDC"/>
    <w:rsid w:val="00F231F4"/>
    <w:rsid w:val="00F6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corbeaux</dc:creator>
  <cp:keywords/>
  <dc:description/>
  <cp:lastModifiedBy>corbeaux</cp:lastModifiedBy>
  <cp:revision>29</cp:revision>
  <dcterms:created xsi:type="dcterms:W3CDTF">2014-02-14T09:48:00Z</dcterms:created>
  <dcterms:modified xsi:type="dcterms:W3CDTF">2014-05-20T13:44:00Z</dcterms:modified>
</cp:coreProperties>
</file>