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10515" w:type="dxa"/>
        <w:tblLayout w:type="fixed"/>
        <w:tblLook w:val="04A0" w:firstRow="1" w:lastRow="0" w:firstColumn="1" w:lastColumn="0" w:noHBand="0" w:noVBand="1"/>
      </w:tblPr>
      <w:tblGrid>
        <w:gridCol w:w="1101"/>
        <w:gridCol w:w="1429"/>
        <w:gridCol w:w="7985"/>
      </w:tblGrid>
      <w:tr w:rsidR="001061D3" w:rsidTr="001061D3">
        <w:trPr>
          <w:trHeight w:val="290"/>
        </w:trPr>
        <w:tc>
          <w:tcPr>
            <w:tcW w:w="1101" w:type="dxa"/>
            <w:vMerge w:val="restart"/>
            <w:vAlign w:val="center"/>
          </w:tcPr>
          <w:p w:rsidR="001061D3" w:rsidRPr="00FB3D88" w:rsidRDefault="009B105B" w:rsidP="001061D3">
            <w:pPr>
              <w:jc w:val="center"/>
              <w:rPr>
                <w:b/>
              </w:rPr>
            </w:pPr>
            <w:r>
              <w:rPr>
                <w:b/>
              </w:rPr>
              <w:t>S2-2</w:t>
            </w:r>
          </w:p>
        </w:tc>
        <w:tc>
          <w:tcPr>
            <w:tcW w:w="1429" w:type="dxa"/>
          </w:tcPr>
          <w:p w:rsidR="001061D3" w:rsidRDefault="001061D3" w:rsidP="00FB3D88">
            <w:pPr>
              <w:jc w:val="center"/>
            </w:pPr>
            <w:r>
              <w:t>Compétence</w:t>
            </w:r>
          </w:p>
        </w:tc>
        <w:tc>
          <w:tcPr>
            <w:tcW w:w="7985" w:type="dxa"/>
            <w:vAlign w:val="center"/>
          </w:tcPr>
          <w:p w:rsidR="001061D3" w:rsidRPr="00FB3D88" w:rsidRDefault="009B105B" w:rsidP="00FB3D88">
            <w:pPr>
              <w:tabs>
                <w:tab w:val="left" w:pos="6842"/>
              </w:tabs>
              <w:jc w:val="center"/>
              <w:rPr>
                <w:b/>
              </w:rPr>
            </w:pPr>
            <w:r w:rsidRPr="00CB60CB">
              <w:rPr>
                <w:rFonts w:ascii="Arial" w:hAnsi="Arial" w:cs="Arial"/>
                <w:sz w:val="20"/>
                <w:szCs w:val="20"/>
              </w:rPr>
              <w:t>Décrire les interactions entre un objet ou un système technique, son environnement et les utilisateurs</w:t>
            </w:r>
          </w:p>
        </w:tc>
      </w:tr>
      <w:tr w:rsidR="009B105B" w:rsidTr="001061D3">
        <w:trPr>
          <w:trHeight w:val="290"/>
        </w:trPr>
        <w:tc>
          <w:tcPr>
            <w:tcW w:w="1101" w:type="dxa"/>
            <w:vMerge/>
          </w:tcPr>
          <w:p w:rsidR="009B105B" w:rsidRDefault="009B105B" w:rsidP="00FB3D88">
            <w:pPr>
              <w:jc w:val="center"/>
              <w:rPr>
                <w:b/>
              </w:rPr>
            </w:pPr>
          </w:p>
        </w:tc>
        <w:tc>
          <w:tcPr>
            <w:tcW w:w="1429" w:type="dxa"/>
          </w:tcPr>
          <w:p w:rsidR="009B105B" w:rsidRDefault="009B105B" w:rsidP="00FB3D88">
            <w:pPr>
              <w:jc w:val="center"/>
            </w:pPr>
            <w:r>
              <w:t>Repère de progressivité</w:t>
            </w:r>
          </w:p>
        </w:tc>
        <w:tc>
          <w:tcPr>
            <w:tcW w:w="7985" w:type="dxa"/>
            <w:vAlign w:val="center"/>
          </w:tcPr>
          <w:p w:rsidR="009B105B" w:rsidRDefault="009B105B" w:rsidP="00894C3D">
            <w:pPr>
              <w:jc w:val="center"/>
            </w:pPr>
            <w:r w:rsidRPr="00896D4C">
              <w:rPr>
                <w:rFonts w:ascii="Arial" w:hAnsi="Arial" w:cs="Arial"/>
                <w:sz w:val="20"/>
                <w:szCs w:val="20"/>
              </w:rPr>
              <w:t>Repérer et expliquer les choix de conception dans les domaines de l’ergonomie et de la sécurité</w:t>
            </w:r>
          </w:p>
        </w:tc>
      </w:tr>
      <w:tr w:rsidR="009B105B" w:rsidTr="001061D3">
        <w:trPr>
          <w:trHeight w:val="362"/>
        </w:trPr>
        <w:tc>
          <w:tcPr>
            <w:tcW w:w="2530" w:type="dxa"/>
            <w:gridSpan w:val="2"/>
            <w:vAlign w:val="center"/>
          </w:tcPr>
          <w:p w:rsidR="009B105B" w:rsidRPr="00FB3D88" w:rsidRDefault="009B105B" w:rsidP="009D0C92">
            <w:pPr>
              <w:jc w:val="center"/>
              <w:rPr>
                <w:b/>
              </w:rPr>
            </w:pPr>
            <w:r>
              <w:rPr>
                <w:b/>
              </w:rPr>
              <w:t>Connaissance</w:t>
            </w:r>
          </w:p>
        </w:tc>
        <w:tc>
          <w:tcPr>
            <w:tcW w:w="7985" w:type="dxa"/>
            <w:vAlign w:val="center"/>
          </w:tcPr>
          <w:p w:rsidR="009B105B" w:rsidRPr="00DF1414" w:rsidRDefault="009B105B" w:rsidP="009B105B">
            <w:pPr>
              <w:jc w:val="center"/>
            </w:pPr>
            <w:r>
              <w:t>Ergonomie</w:t>
            </w:r>
          </w:p>
        </w:tc>
      </w:tr>
      <w:tr w:rsidR="009B105B" w:rsidTr="009B105B">
        <w:trPr>
          <w:trHeight w:val="13200"/>
        </w:trPr>
        <w:tc>
          <w:tcPr>
            <w:tcW w:w="10515" w:type="dxa"/>
            <w:gridSpan w:val="3"/>
          </w:tcPr>
          <w:p w:rsidR="009B105B" w:rsidRDefault="009B105B" w:rsidP="001061D3">
            <w:pPr>
              <w:tabs>
                <w:tab w:val="left" w:pos="7280"/>
              </w:tabs>
            </w:pPr>
            <w:r>
              <w:t>Pour permettre un meilleur confort et une meilleure efficacité du travail, il est nécessaire d’avoir une bonne ergonomie sur un poste de travail. Il faut pour cela adapter le poste de travail aux capacités et au physique de la personne.</w:t>
            </w:r>
          </w:p>
          <w:p w:rsidR="009B105B" w:rsidRDefault="009B105B" w:rsidP="001061D3">
            <w:pPr>
              <w:tabs>
                <w:tab w:val="left" w:pos="7280"/>
              </w:tabs>
            </w:pPr>
          </w:p>
          <w:p w:rsidR="009B105B" w:rsidRDefault="009B105B" w:rsidP="001061D3">
            <w:pPr>
              <w:tabs>
                <w:tab w:val="left" w:pos="7280"/>
              </w:tabs>
            </w:pPr>
            <w:r>
              <w:t xml:space="preserve">Un manque d’ergonomie sur un poste de travail peut provoquer des problèmes physiques Une absence de réglage d’un poste informatique provoque des points de tensions musculaires lors de stations prolongées et de gestes répétitifs. </w:t>
            </w:r>
            <w:r>
              <w:rPr>
                <w:noProof/>
                <w:lang w:eastAsia="fr-FR"/>
              </w:rPr>
              <w:drawing>
                <wp:anchor distT="0" distB="0" distL="114300" distR="114300" simplePos="0" relativeHeight="251662336" behindDoc="0" locked="0" layoutInCell="1" allowOverlap="1" wp14:anchorId="688D8FC2" wp14:editId="19D0E9F5">
                  <wp:simplePos x="0" y="0"/>
                  <wp:positionH relativeFrom="column">
                    <wp:posOffset>2540</wp:posOffset>
                  </wp:positionH>
                  <wp:positionV relativeFrom="paragraph">
                    <wp:posOffset>-1905</wp:posOffset>
                  </wp:positionV>
                  <wp:extent cx="675005" cy="678815"/>
                  <wp:effectExtent l="0" t="0" r="0" b="698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675005" cy="678815"/>
                          </a:xfrm>
                          <a:prstGeom prst="rect">
                            <a:avLst/>
                          </a:prstGeom>
                        </pic:spPr>
                      </pic:pic>
                    </a:graphicData>
                  </a:graphic>
                  <wp14:sizeRelH relativeFrom="page">
                    <wp14:pctWidth>0</wp14:pctWidth>
                  </wp14:sizeRelH>
                  <wp14:sizeRelV relativeFrom="page">
                    <wp14:pctHeight>0</wp14:pctHeight>
                  </wp14:sizeRelV>
                </wp:anchor>
              </w:drawing>
            </w:r>
          </w:p>
          <w:p w:rsidR="009B105B" w:rsidRDefault="009B105B" w:rsidP="001061D3">
            <w:pPr>
              <w:tabs>
                <w:tab w:val="left" w:pos="7280"/>
              </w:tabs>
            </w:pPr>
          </w:p>
          <w:p w:rsidR="009B105B" w:rsidRDefault="009B105B" w:rsidP="001061D3">
            <w:pPr>
              <w:tabs>
                <w:tab w:val="left" w:pos="7280"/>
              </w:tabs>
            </w:pPr>
          </w:p>
          <w:p w:rsidR="009B105B" w:rsidRDefault="009B105B" w:rsidP="001061D3">
            <w:pPr>
              <w:tabs>
                <w:tab w:val="left" w:pos="7280"/>
              </w:tabs>
            </w:pPr>
            <w:r>
              <w:t xml:space="preserve">Pour améliorer les conditions de travail, une étude ergonomique permet de proposer une nouvelle organisation (déplacements simplifiés, posture adaptée) avec du matériel adapté (ergonomique) : </w:t>
            </w:r>
          </w:p>
          <w:p w:rsidR="009B105B" w:rsidRDefault="009B105B" w:rsidP="001061D3">
            <w:pPr>
              <w:tabs>
                <w:tab w:val="left" w:pos="7280"/>
              </w:tabs>
            </w:pPr>
            <w:r>
              <w:rPr>
                <w:noProof/>
                <w:lang w:eastAsia="fr-FR"/>
              </w:rPr>
              <w:drawing>
                <wp:anchor distT="0" distB="0" distL="114300" distR="114300" simplePos="0" relativeHeight="251663360" behindDoc="1" locked="0" layoutInCell="1" allowOverlap="1" wp14:anchorId="7EAC25BB" wp14:editId="2D306CF2">
                  <wp:simplePos x="0" y="0"/>
                  <wp:positionH relativeFrom="column">
                    <wp:posOffset>3910330</wp:posOffset>
                  </wp:positionH>
                  <wp:positionV relativeFrom="paragraph">
                    <wp:posOffset>1953895</wp:posOffset>
                  </wp:positionV>
                  <wp:extent cx="2133600" cy="1230630"/>
                  <wp:effectExtent l="0" t="0" r="0" b="7620"/>
                  <wp:wrapTight wrapText="bothSides">
                    <wp:wrapPolygon edited="0">
                      <wp:start x="0" y="0"/>
                      <wp:lineTo x="0" y="21399"/>
                      <wp:lineTo x="21407" y="21399"/>
                      <wp:lineTo x="21407"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33600" cy="1230630"/>
                          </a:xfrm>
                          <a:prstGeom prst="rect">
                            <a:avLst/>
                          </a:prstGeom>
                        </pic:spPr>
                      </pic:pic>
                    </a:graphicData>
                  </a:graphic>
                  <wp14:sizeRelH relativeFrom="page">
                    <wp14:pctWidth>0</wp14:pctWidth>
                  </wp14:sizeRelH>
                  <wp14:sizeRelV relativeFrom="page">
                    <wp14:pctHeight>0</wp14:pctHeight>
                  </wp14:sizeRelV>
                </wp:anchor>
              </w:drawing>
            </w:r>
          </w:p>
          <w:p w:rsidR="009B105B" w:rsidRDefault="009B105B" w:rsidP="009B105B">
            <w:pPr>
              <w:tabs>
                <w:tab w:val="left" w:pos="7280"/>
              </w:tabs>
              <w:jc w:val="center"/>
            </w:pPr>
            <w:r>
              <w:rPr>
                <w:noProof/>
                <w:lang w:eastAsia="fr-FR"/>
              </w:rPr>
              <w:drawing>
                <wp:inline distT="0" distB="0" distL="0" distR="0" wp14:anchorId="35D05D0D" wp14:editId="158E8D19">
                  <wp:extent cx="5972810" cy="1720850"/>
                  <wp:effectExtent l="0" t="0" r="889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72810" cy="1720850"/>
                          </a:xfrm>
                          <a:prstGeom prst="rect">
                            <a:avLst/>
                          </a:prstGeom>
                        </pic:spPr>
                      </pic:pic>
                    </a:graphicData>
                  </a:graphic>
                </wp:inline>
              </w:drawing>
            </w:r>
          </w:p>
          <w:p w:rsidR="009B105B" w:rsidRDefault="009B105B" w:rsidP="009B105B">
            <w:pPr>
              <w:tabs>
                <w:tab w:val="left" w:pos="7280"/>
              </w:tabs>
              <w:jc w:val="center"/>
            </w:pPr>
          </w:p>
          <w:p w:rsidR="009B105B" w:rsidRDefault="009B105B" w:rsidP="009B105B">
            <w:pPr>
              <w:tabs>
                <w:tab w:val="left" w:pos="7280"/>
              </w:tabs>
            </w:pPr>
            <w:r>
              <w:t>● On peut aussi proposer le positionnement des outils selon leur fréquence d’utilisation :</w:t>
            </w:r>
          </w:p>
          <w:p w:rsidR="009B105B" w:rsidRDefault="009B105B" w:rsidP="009B105B">
            <w:pPr>
              <w:tabs>
                <w:tab w:val="left" w:pos="7280"/>
              </w:tabs>
            </w:pPr>
          </w:p>
          <w:p w:rsidR="009B105B" w:rsidRDefault="009B105B" w:rsidP="009B105B">
            <w:pPr>
              <w:tabs>
                <w:tab w:val="left" w:pos="7280"/>
              </w:tabs>
            </w:pPr>
          </w:p>
          <w:p w:rsidR="009B105B" w:rsidRDefault="009B105B" w:rsidP="009B105B">
            <w:pPr>
              <w:tabs>
                <w:tab w:val="left" w:pos="7280"/>
              </w:tabs>
            </w:pPr>
          </w:p>
          <w:p w:rsidR="009B105B" w:rsidRDefault="009B105B" w:rsidP="009B105B">
            <w:pPr>
              <w:tabs>
                <w:tab w:val="left" w:pos="7280"/>
              </w:tabs>
            </w:pPr>
            <w:r>
              <w:br/>
            </w:r>
            <w:r>
              <w:br/>
            </w:r>
            <w:bookmarkStart w:id="0" w:name="_GoBack"/>
            <w:bookmarkEnd w:id="0"/>
          </w:p>
          <w:p w:rsidR="009B105B" w:rsidRDefault="009B105B" w:rsidP="009B105B">
            <w:pPr>
              <w:tabs>
                <w:tab w:val="left" w:pos="7280"/>
              </w:tabs>
            </w:pPr>
          </w:p>
          <w:p w:rsidR="009B105B" w:rsidRDefault="009B105B" w:rsidP="009B105B">
            <w:pPr>
              <w:tabs>
                <w:tab w:val="left" w:pos="7280"/>
              </w:tabs>
            </w:pPr>
            <w:r>
              <w:t>● On peut également adapter la hauteur du plan de travail doit tenir compte de la nature du travail à effectuer.</w:t>
            </w:r>
          </w:p>
          <w:p w:rsidR="009B105B" w:rsidRPr="009D0C92" w:rsidRDefault="009B105B" w:rsidP="009B105B">
            <w:pPr>
              <w:tabs>
                <w:tab w:val="left" w:pos="7280"/>
              </w:tabs>
              <w:jc w:val="center"/>
            </w:pPr>
            <w:r>
              <w:rPr>
                <w:noProof/>
                <w:lang w:eastAsia="fr-FR"/>
              </w:rPr>
              <mc:AlternateContent>
                <mc:Choice Requires="wps">
                  <w:drawing>
                    <wp:anchor distT="0" distB="0" distL="114300" distR="114300" simplePos="0" relativeHeight="251661312" behindDoc="0" locked="0" layoutInCell="1" allowOverlap="1" wp14:anchorId="18C7B59A" wp14:editId="408E8D4B">
                      <wp:simplePos x="0" y="0"/>
                      <wp:positionH relativeFrom="column">
                        <wp:posOffset>44375</wp:posOffset>
                      </wp:positionH>
                      <wp:positionV relativeFrom="paragraph">
                        <wp:posOffset>1813896</wp:posOffset>
                      </wp:positionV>
                      <wp:extent cx="6487160" cy="1010024"/>
                      <wp:effectExtent l="0" t="0" r="27940" b="19050"/>
                      <wp:wrapNone/>
                      <wp:docPr id="7" name="Rectangle à coins arrondis 7"/>
                      <wp:cNvGraphicFramePr/>
                      <a:graphic xmlns:a="http://schemas.openxmlformats.org/drawingml/2006/main">
                        <a:graphicData uri="http://schemas.microsoft.com/office/word/2010/wordprocessingShape">
                          <wps:wsp>
                            <wps:cNvSpPr/>
                            <wps:spPr>
                              <a:xfrm>
                                <a:off x="0" y="0"/>
                                <a:ext cx="6487160" cy="101002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B105B" w:rsidRPr="009B105B" w:rsidRDefault="009B105B" w:rsidP="009B105B">
                                  <w:pPr>
                                    <w:jc w:val="center"/>
                                  </w:pPr>
                                  <w:r>
                                    <w:t xml:space="preserve">L’ergonomie est le fait de réfléchir à l’aménagement d’un poste de travail pour améliorer les conditions de travail de l’homme. </w:t>
                                  </w:r>
                                  <w:r>
                                    <w:br/>
                                  </w:r>
                                  <w:r>
                                    <w:t>Une nouvelle posture, de nouveaux gestes adaptés au mobilier et des outils ergonomiques permettent ainsi d’effectuer un travail plus efficace dans des conditions optimales de sécurité et de confort.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ectangle à coins arrondis 7" o:spid="_x0000_s1026" style="position:absolute;left:0;text-align:left;margin-left:3.5pt;margin-top:142.85pt;width:510.8pt;height:79.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" fillcolor="#4f81bd [3204]" strokecolor="#243f60 [1604]" strokeweight="2pt">
                      <v:textbox>
                        <w:txbxContent>
                          <w:p w:rsidR="009B105B" w:rsidRPr="009B105B" w:rsidRDefault="009B105B" w:rsidP="009B105B">
                            <w:pPr>
                              <w:jc w:val="center"/>
                            </w:pPr>
                            <w:r>
                              <w:t xml:space="preserve">L’ergonomie est le fait de réfléchir à l’aménagement d’un poste de travail pour améliorer les conditions de travail de l’homme. </w:t>
                            </w:r>
                            <w:r>
                              <w:br/>
                            </w:r>
                            <w:r>
                              <w:t>Une nouvelle posture, de nouveaux gestes adaptés au mobilier et des outils ergonomiques permettent ainsi d’effectuer un travail plus efficace dans des conditions optimales de sécurité et de confort.</w:t>
                            </w:r>
                          </w:p>
                        </w:txbxContent>
                      </v:textbox>
                    </v:roundrect>
                  </w:pict>
                </mc:Fallback>
              </mc:AlternateContent>
            </w:r>
            <w:r>
              <w:rPr>
                <w:noProof/>
                <w:lang w:eastAsia="fr-FR"/>
              </w:rPr>
              <w:drawing>
                <wp:inline distT="0" distB="0" distL="0" distR="0" wp14:anchorId="37CF4080" wp14:editId="24EA4891">
                  <wp:extent cx="5161045" cy="1440330"/>
                  <wp:effectExtent l="0" t="0" r="1905"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159309" cy="1439845"/>
                          </a:xfrm>
                          <a:prstGeom prst="rect">
                            <a:avLst/>
                          </a:prstGeom>
                        </pic:spPr>
                      </pic:pic>
                    </a:graphicData>
                  </a:graphic>
                </wp:inline>
              </w:drawing>
            </w:r>
          </w:p>
        </w:tc>
      </w:tr>
    </w:tbl>
    <w:p w:rsidR="00B61EB7" w:rsidRDefault="00B61EB7" w:rsidP="00A920EC"/>
    <w:sectPr w:rsidR="00B61EB7" w:rsidSect="00A920EC">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FEB" w:rsidRDefault="00EE3FEB" w:rsidP="00A920EC">
      <w:pPr>
        <w:spacing w:after="0" w:line="240" w:lineRule="auto"/>
      </w:pPr>
      <w:r>
        <w:separator/>
      </w:r>
    </w:p>
  </w:endnote>
  <w:endnote w:type="continuationSeparator" w:id="0">
    <w:p w:rsidR="00EE3FEB" w:rsidRDefault="00EE3FEB" w:rsidP="00A92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0EC" w:rsidRDefault="00A920EC" w:rsidP="00A920EC">
    <w:pPr>
      <w:pStyle w:val="Pieddepage"/>
    </w:pPr>
    <w:r>
      <w:t>Sources : Académie de Bordeaux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FEB" w:rsidRDefault="00EE3FEB" w:rsidP="00A920EC">
      <w:pPr>
        <w:spacing w:after="0" w:line="240" w:lineRule="auto"/>
      </w:pPr>
      <w:r>
        <w:separator/>
      </w:r>
    </w:p>
  </w:footnote>
  <w:footnote w:type="continuationSeparator" w:id="0">
    <w:p w:rsidR="00EE3FEB" w:rsidRDefault="00EE3FEB" w:rsidP="00A920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27439"/>
    <w:multiLevelType w:val="hybridMultilevel"/>
    <w:tmpl w:val="00E236F8"/>
    <w:lvl w:ilvl="0" w:tplc="412245D0">
      <w:start w:val="1"/>
      <w:numFmt w:val="bullet"/>
      <w:lvlText w:val="•"/>
      <w:lvlJc w:val="left"/>
      <w:pPr>
        <w:tabs>
          <w:tab w:val="num" w:pos="720"/>
        </w:tabs>
        <w:ind w:left="720" w:hanging="360"/>
      </w:pPr>
      <w:rPr>
        <w:rFonts w:ascii="Times New Roman" w:hAnsi="Times New Roman" w:hint="default"/>
      </w:rPr>
    </w:lvl>
    <w:lvl w:ilvl="1" w:tplc="A63AA0D8">
      <w:start w:val="1"/>
      <w:numFmt w:val="bullet"/>
      <w:lvlText w:val="•"/>
      <w:lvlJc w:val="left"/>
      <w:pPr>
        <w:tabs>
          <w:tab w:val="num" w:pos="1440"/>
        </w:tabs>
        <w:ind w:left="1440" w:hanging="360"/>
      </w:pPr>
      <w:rPr>
        <w:rFonts w:ascii="Times New Roman" w:hAnsi="Times New Roman" w:hint="default"/>
      </w:rPr>
    </w:lvl>
    <w:lvl w:ilvl="2" w:tplc="F2A2E29A" w:tentative="1">
      <w:start w:val="1"/>
      <w:numFmt w:val="bullet"/>
      <w:lvlText w:val="•"/>
      <w:lvlJc w:val="left"/>
      <w:pPr>
        <w:tabs>
          <w:tab w:val="num" w:pos="2160"/>
        </w:tabs>
        <w:ind w:left="2160" w:hanging="360"/>
      </w:pPr>
      <w:rPr>
        <w:rFonts w:ascii="Times New Roman" w:hAnsi="Times New Roman" w:hint="default"/>
      </w:rPr>
    </w:lvl>
    <w:lvl w:ilvl="3" w:tplc="CF6841A2" w:tentative="1">
      <w:start w:val="1"/>
      <w:numFmt w:val="bullet"/>
      <w:lvlText w:val="•"/>
      <w:lvlJc w:val="left"/>
      <w:pPr>
        <w:tabs>
          <w:tab w:val="num" w:pos="2880"/>
        </w:tabs>
        <w:ind w:left="2880" w:hanging="360"/>
      </w:pPr>
      <w:rPr>
        <w:rFonts w:ascii="Times New Roman" w:hAnsi="Times New Roman" w:hint="default"/>
      </w:rPr>
    </w:lvl>
    <w:lvl w:ilvl="4" w:tplc="656EB09C" w:tentative="1">
      <w:start w:val="1"/>
      <w:numFmt w:val="bullet"/>
      <w:lvlText w:val="•"/>
      <w:lvlJc w:val="left"/>
      <w:pPr>
        <w:tabs>
          <w:tab w:val="num" w:pos="3600"/>
        </w:tabs>
        <w:ind w:left="3600" w:hanging="360"/>
      </w:pPr>
      <w:rPr>
        <w:rFonts w:ascii="Times New Roman" w:hAnsi="Times New Roman" w:hint="default"/>
      </w:rPr>
    </w:lvl>
    <w:lvl w:ilvl="5" w:tplc="058E6444" w:tentative="1">
      <w:start w:val="1"/>
      <w:numFmt w:val="bullet"/>
      <w:lvlText w:val="•"/>
      <w:lvlJc w:val="left"/>
      <w:pPr>
        <w:tabs>
          <w:tab w:val="num" w:pos="4320"/>
        </w:tabs>
        <w:ind w:left="4320" w:hanging="360"/>
      </w:pPr>
      <w:rPr>
        <w:rFonts w:ascii="Times New Roman" w:hAnsi="Times New Roman" w:hint="default"/>
      </w:rPr>
    </w:lvl>
    <w:lvl w:ilvl="6" w:tplc="0B64392C" w:tentative="1">
      <w:start w:val="1"/>
      <w:numFmt w:val="bullet"/>
      <w:lvlText w:val="•"/>
      <w:lvlJc w:val="left"/>
      <w:pPr>
        <w:tabs>
          <w:tab w:val="num" w:pos="5040"/>
        </w:tabs>
        <w:ind w:left="5040" w:hanging="360"/>
      </w:pPr>
      <w:rPr>
        <w:rFonts w:ascii="Times New Roman" w:hAnsi="Times New Roman" w:hint="default"/>
      </w:rPr>
    </w:lvl>
    <w:lvl w:ilvl="7" w:tplc="D0B421B8" w:tentative="1">
      <w:start w:val="1"/>
      <w:numFmt w:val="bullet"/>
      <w:lvlText w:val="•"/>
      <w:lvlJc w:val="left"/>
      <w:pPr>
        <w:tabs>
          <w:tab w:val="num" w:pos="5760"/>
        </w:tabs>
        <w:ind w:left="5760" w:hanging="360"/>
      </w:pPr>
      <w:rPr>
        <w:rFonts w:ascii="Times New Roman" w:hAnsi="Times New Roman" w:hint="default"/>
      </w:rPr>
    </w:lvl>
    <w:lvl w:ilvl="8" w:tplc="F704E63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D88"/>
    <w:rsid w:val="000166D8"/>
    <w:rsid w:val="00065551"/>
    <w:rsid w:val="000779E9"/>
    <w:rsid w:val="001061D3"/>
    <w:rsid w:val="00233059"/>
    <w:rsid w:val="00244EE4"/>
    <w:rsid w:val="002828D7"/>
    <w:rsid w:val="00421DDA"/>
    <w:rsid w:val="00494D21"/>
    <w:rsid w:val="00585399"/>
    <w:rsid w:val="005C5F3F"/>
    <w:rsid w:val="005D5C39"/>
    <w:rsid w:val="00653989"/>
    <w:rsid w:val="006A06DA"/>
    <w:rsid w:val="007832E3"/>
    <w:rsid w:val="007847D0"/>
    <w:rsid w:val="007E1729"/>
    <w:rsid w:val="00811095"/>
    <w:rsid w:val="008B1DAC"/>
    <w:rsid w:val="008F4DD0"/>
    <w:rsid w:val="009370FA"/>
    <w:rsid w:val="009B105B"/>
    <w:rsid w:val="009D0C92"/>
    <w:rsid w:val="00A07BAB"/>
    <w:rsid w:val="00A31B5C"/>
    <w:rsid w:val="00A920EC"/>
    <w:rsid w:val="00B1681B"/>
    <w:rsid w:val="00B45F3B"/>
    <w:rsid w:val="00B61EB7"/>
    <w:rsid w:val="00C1412B"/>
    <w:rsid w:val="00CB24E7"/>
    <w:rsid w:val="00CE455D"/>
    <w:rsid w:val="00D06FB4"/>
    <w:rsid w:val="00DD6046"/>
    <w:rsid w:val="00DE7FC7"/>
    <w:rsid w:val="00DF1414"/>
    <w:rsid w:val="00EE3FEB"/>
    <w:rsid w:val="00FB3D88"/>
    <w:rsid w:val="00FD39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B3D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244E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44EE4"/>
    <w:rPr>
      <w:rFonts w:ascii="Tahoma" w:hAnsi="Tahoma" w:cs="Tahoma"/>
      <w:sz w:val="16"/>
      <w:szCs w:val="16"/>
    </w:rPr>
  </w:style>
  <w:style w:type="paragraph" w:styleId="En-tte">
    <w:name w:val="header"/>
    <w:basedOn w:val="Normal"/>
    <w:link w:val="En-tteCar"/>
    <w:uiPriority w:val="99"/>
    <w:unhideWhenUsed/>
    <w:rsid w:val="00A920EC"/>
    <w:pPr>
      <w:tabs>
        <w:tab w:val="center" w:pos="4536"/>
        <w:tab w:val="right" w:pos="9072"/>
      </w:tabs>
      <w:spacing w:after="0" w:line="240" w:lineRule="auto"/>
    </w:pPr>
  </w:style>
  <w:style w:type="character" w:customStyle="1" w:styleId="En-tteCar">
    <w:name w:val="En-tête Car"/>
    <w:basedOn w:val="Policepardfaut"/>
    <w:link w:val="En-tte"/>
    <w:uiPriority w:val="99"/>
    <w:rsid w:val="00A920EC"/>
  </w:style>
  <w:style w:type="paragraph" w:styleId="Pieddepage">
    <w:name w:val="footer"/>
    <w:basedOn w:val="Normal"/>
    <w:link w:val="PieddepageCar"/>
    <w:uiPriority w:val="99"/>
    <w:unhideWhenUsed/>
    <w:rsid w:val="00A920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20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B3D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244E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44EE4"/>
    <w:rPr>
      <w:rFonts w:ascii="Tahoma" w:hAnsi="Tahoma" w:cs="Tahoma"/>
      <w:sz w:val="16"/>
      <w:szCs w:val="16"/>
    </w:rPr>
  </w:style>
  <w:style w:type="paragraph" w:styleId="En-tte">
    <w:name w:val="header"/>
    <w:basedOn w:val="Normal"/>
    <w:link w:val="En-tteCar"/>
    <w:uiPriority w:val="99"/>
    <w:unhideWhenUsed/>
    <w:rsid w:val="00A920EC"/>
    <w:pPr>
      <w:tabs>
        <w:tab w:val="center" w:pos="4536"/>
        <w:tab w:val="right" w:pos="9072"/>
      </w:tabs>
      <w:spacing w:after="0" w:line="240" w:lineRule="auto"/>
    </w:pPr>
  </w:style>
  <w:style w:type="character" w:customStyle="1" w:styleId="En-tteCar">
    <w:name w:val="En-tête Car"/>
    <w:basedOn w:val="Policepardfaut"/>
    <w:link w:val="En-tte"/>
    <w:uiPriority w:val="99"/>
    <w:rsid w:val="00A920EC"/>
  </w:style>
  <w:style w:type="paragraph" w:styleId="Pieddepage">
    <w:name w:val="footer"/>
    <w:basedOn w:val="Normal"/>
    <w:link w:val="PieddepageCar"/>
    <w:uiPriority w:val="99"/>
    <w:unhideWhenUsed/>
    <w:rsid w:val="00A920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20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011367">
      <w:bodyDiv w:val="1"/>
      <w:marLeft w:val="0"/>
      <w:marRight w:val="0"/>
      <w:marTop w:val="0"/>
      <w:marBottom w:val="0"/>
      <w:divBdr>
        <w:top w:val="none" w:sz="0" w:space="0" w:color="auto"/>
        <w:left w:val="none" w:sz="0" w:space="0" w:color="auto"/>
        <w:bottom w:val="none" w:sz="0" w:space="0" w:color="auto"/>
        <w:right w:val="none" w:sz="0" w:space="0" w:color="auto"/>
      </w:divBdr>
      <w:divsChild>
        <w:div w:id="1636136558">
          <w:marLeft w:val="187"/>
          <w:marRight w:val="0"/>
          <w:marTop w:val="0"/>
          <w:marBottom w:val="54"/>
          <w:divBdr>
            <w:top w:val="none" w:sz="0" w:space="0" w:color="auto"/>
            <w:left w:val="none" w:sz="0" w:space="0" w:color="auto"/>
            <w:bottom w:val="none" w:sz="0" w:space="0" w:color="auto"/>
            <w:right w:val="none" w:sz="0" w:space="0" w:color="auto"/>
          </w:divBdr>
        </w:div>
        <w:div w:id="1296834819">
          <w:marLeft w:val="187"/>
          <w:marRight w:val="0"/>
          <w:marTop w:val="0"/>
          <w:marBottom w:val="54"/>
          <w:divBdr>
            <w:top w:val="none" w:sz="0" w:space="0" w:color="auto"/>
            <w:left w:val="none" w:sz="0" w:space="0" w:color="auto"/>
            <w:bottom w:val="none" w:sz="0" w:space="0" w:color="auto"/>
            <w:right w:val="none" w:sz="0" w:space="0" w:color="auto"/>
          </w:divBdr>
        </w:div>
        <w:div w:id="917596322">
          <w:marLeft w:val="187"/>
          <w:marRight w:val="0"/>
          <w:marTop w:val="0"/>
          <w:marBottom w:val="54"/>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177</Words>
  <Characters>974</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fantoli</dc:creator>
  <cp:lastModifiedBy>fantoli</cp:lastModifiedBy>
  <cp:revision>11</cp:revision>
  <dcterms:created xsi:type="dcterms:W3CDTF">2019-07-01T10:13:00Z</dcterms:created>
  <dcterms:modified xsi:type="dcterms:W3CDTF">2024-10-01T06:51:00Z</dcterms:modified>
</cp:coreProperties>
</file>